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1F6E8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9120" w:type="dxa"/>
            <w:noWrap w:val="0"/>
            <w:vAlign w:val="bottom"/>
          </w:tcPr>
          <w:p w14:paraId="69339A5B">
            <w:pPr>
              <w:widowControl w:val="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kern w:val="2"/>
                <w:sz w:val="144"/>
                <w:szCs w:val="1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194"/>
                <w:w w:val="100"/>
                <w:kern w:val="0"/>
                <w:sz w:val="72"/>
                <w:szCs w:val="72"/>
                <w:fitText w:val="8952" w:id="2131435620"/>
              </w:rPr>
              <w:t>湖北医药学院研究生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6"/>
                <w:w w:val="100"/>
                <w:kern w:val="0"/>
                <w:sz w:val="72"/>
                <w:szCs w:val="72"/>
                <w:fitText w:val="8952" w:id="2131435620"/>
              </w:rPr>
              <w:t>院</w:t>
            </w:r>
          </w:p>
        </w:tc>
      </w:tr>
      <w:tr w14:paraId="1D2DB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9120" w:type="dxa"/>
            <w:noWrap w:val="0"/>
            <w:vAlign w:val="center"/>
          </w:tcPr>
          <w:p w14:paraId="40FE817E">
            <w:pPr>
              <w:keepNext w:val="0"/>
              <w:keepLines w:val="0"/>
              <w:pageBreakBefore w:val="0"/>
              <w:widowControl w:val="0"/>
              <w:tabs>
                <w:tab w:val="left" w:pos="3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110490</wp:posOffset>
                      </wp:positionV>
                      <wp:extent cx="5947410" cy="43180"/>
                      <wp:effectExtent l="0" t="0" r="15240" b="13970"/>
                      <wp:wrapTopAndBottom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7410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8.7pt;height:3.4pt;width:468.3pt;mso-wrap-distance-bottom:0pt;mso-wrap-distance-top:0pt;z-index:251659264;mso-width-relative:page;mso-height-relative:page;" fillcolor="#FF0000" filled="t" stroked="f" coordsize="21600,21600" o:gfxdata="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q2ESk&#10;1AAAAAYBAAAPAAAAAAAAAAEAIAAAACIAAABkcnMvZG93bnJldi54bWxQSwECFAAUAAAACACHTuJA&#10;nWH427MBAABeAwAADgAAAAAAAAABACAAAAAjAQAAZHJzL2Uyb0RvYy54bWxQSwUGAAAAAAYABgBZ&#10;AQAASAUAAAAA&#10;">
                      <v:fill on="t" focussize="0,0"/>
                      <v:stroke on="f"/>
                      <v:imagedata o:title=""/>
                      <o:lock v:ext="edit" aspectratio="f"/>
                      <w10:wrap type="topAndBottom"/>
                    </v:rect>
                  </w:pict>
                </mc:Fallback>
              </mc:AlternateContent>
            </w:r>
          </w:p>
        </w:tc>
      </w:tr>
    </w:tbl>
    <w:p w14:paraId="4E11AD1C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w w:val="95"/>
          <w:sz w:val="44"/>
          <w:szCs w:val="44"/>
        </w:rPr>
        <w:t>关于组织推荐校级研究生AI课程建设项目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w w:val="95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pacing w:val="0"/>
          <w:sz w:val="44"/>
          <w:szCs w:val="44"/>
        </w:rPr>
        <w:t>知</w:t>
      </w:r>
    </w:p>
    <w:p w14:paraId="5727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各二级单位：</w:t>
      </w:r>
    </w:p>
    <w:p w14:paraId="6B94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为深入贯彻国家教育数字化战略部署，推动人工智能技术与研究生教育教学的深度融合，探索智能化教学新模式，切实提升研究生培养质量，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eastAsia="zh-CN"/>
        </w:rPr>
        <w:t>研究生院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决定启动校级研究生AI课程建设项目遴选工作。现将有关事项通知如下：</w:t>
      </w:r>
    </w:p>
    <w:p w14:paraId="3E44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一、建设目标</w:t>
      </w:r>
    </w:p>
    <w:p w14:paraId="7993E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本项目旨在遴选一批教学基础扎实、改革意愿强烈的研究生课程，通过引入人工智能技术，对课程的教学内容、教学模式、学习评价等进行系统性重塑与创新，打造一批具有示范效应的智能化课程，为研究生提供更加个性化、高效的学习体验。</w:t>
      </w:r>
      <w:bookmarkStart w:id="0" w:name="_GoBack"/>
      <w:bookmarkEnd w:id="0"/>
    </w:p>
    <w:p w14:paraId="55250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二、推荐要求</w:t>
      </w:r>
    </w:p>
    <w:p w14:paraId="33FD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1.推荐范围：面向全校已纳入研究生培养方案并连续开设的公共必修课、专业基础课及专业核心课。</w:t>
      </w:r>
    </w:p>
    <w:p w14:paraId="0CD81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2.推荐数量：请各二级单位结合学科发展需求与课程建设基础，择优推荐2-3门课程。</w:t>
      </w:r>
    </w:p>
    <w:p w14:paraId="5ABEC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3.课程基础：申报课程应具备良好的数字化资源基础（如教学视频、课件、题库等），课程负责人及团队应具有较强的教学改革意识和能力。</w:t>
      </w:r>
    </w:p>
    <w:p w14:paraId="7C6C1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4.建设规划：申报课程需提交清晰的AI赋能建设方案，积极探索AI助教、智能评测、知识图谱、个性化学习路径等应用场景。</w:t>
      </w:r>
    </w:p>
    <w:p w14:paraId="6F11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三、材料报送</w:t>
      </w:r>
    </w:p>
    <w:p w14:paraId="435EC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请各单位统一组织申报，并于2026年5月10日前，将《研究生AI课程建设推荐表》（见附件）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eastAsia="zh-CN"/>
        </w:rPr>
        <w:t>纸质版报送至研究生院科教楼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1604办公室，电子版发送至邮箱：412618123@qq.com</w:t>
      </w:r>
    </w:p>
    <w:p w14:paraId="0905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附件：研究生AI课程建设推荐表</w:t>
      </w:r>
    </w:p>
    <w:p w14:paraId="0A1C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4A08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6C9A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3359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19F04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6A25A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研究生院</w:t>
      </w:r>
    </w:p>
    <w:p w14:paraId="6F60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2026年4月23日</w:t>
      </w:r>
    </w:p>
    <w:p w14:paraId="3ADEE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</w:p>
    <w:p w14:paraId="3D293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</w:p>
    <w:p w14:paraId="00F0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</w:p>
    <w:p w14:paraId="7A9A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</w:p>
    <w:p w14:paraId="3A45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</w:p>
    <w:p w14:paraId="2B06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</w:p>
    <w:p w14:paraId="6805C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附件：</w:t>
      </w:r>
    </w:p>
    <w:p w14:paraId="1CF2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研究生AI课程建设推荐表</w:t>
      </w:r>
    </w:p>
    <w:p w14:paraId="313B9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24"/>
          <w:szCs w:val="24"/>
          <w:vertAlign w:val="baseline"/>
          <w:lang w:val="en-US" w:eastAsia="zh-CN"/>
        </w:rPr>
        <w:t>推荐单位：                    填报日期：</w:t>
      </w:r>
    </w:p>
    <w:tbl>
      <w:tblPr>
        <w:tblStyle w:val="3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27"/>
        <w:gridCol w:w="1765"/>
        <w:gridCol w:w="981"/>
        <w:gridCol w:w="600"/>
        <w:gridCol w:w="346"/>
        <w:gridCol w:w="1489"/>
        <w:gridCol w:w="2169"/>
      </w:tblGrid>
      <w:tr w14:paraId="2F36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77" w:type="dxa"/>
            <w:gridSpan w:val="7"/>
          </w:tcPr>
          <w:p w14:paraId="347E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课程基本信息</w:t>
            </w:r>
          </w:p>
        </w:tc>
      </w:tr>
      <w:tr w14:paraId="755B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08" w:type="dxa"/>
            <w:gridSpan w:val="6"/>
          </w:tcPr>
          <w:p w14:paraId="25C5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课程名称：</w:t>
            </w:r>
          </w:p>
        </w:tc>
        <w:tc>
          <w:tcPr>
            <w:tcW w:w="2169" w:type="dxa"/>
          </w:tcPr>
          <w:p w14:paraId="7811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课程代码：</w:t>
            </w:r>
          </w:p>
        </w:tc>
      </w:tr>
      <w:tr w14:paraId="050B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7" w:type="dxa"/>
          </w:tcPr>
          <w:p w14:paraId="17F9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课程类别：</w:t>
            </w:r>
          </w:p>
        </w:tc>
        <w:tc>
          <w:tcPr>
            <w:tcW w:w="3346" w:type="dxa"/>
            <w:gridSpan w:val="3"/>
          </w:tcPr>
          <w:p w14:paraId="4CAD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□公共课 □专业基础课 □专业核心课</w:t>
            </w:r>
          </w:p>
        </w:tc>
        <w:tc>
          <w:tcPr>
            <w:tcW w:w="1835" w:type="dxa"/>
            <w:gridSpan w:val="2"/>
          </w:tcPr>
          <w:p w14:paraId="2D85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授课对象：</w:t>
            </w:r>
          </w:p>
        </w:tc>
        <w:tc>
          <w:tcPr>
            <w:tcW w:w="2169" w:type="dxa"/>
          </w:tcPr>
          <w:p w14:paraId="33F2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78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73" w:type="dxa"/>
            <w:gridSpan w:val="3"/>
          </w:tcPr>
          <w:p w14:paraId="37FA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学分/学时：          /</w:t>
            </w:r>
          </w:p>
        </w:tc>
        <w:tc>
          <w:tcPr>
            <w:tcW w:w="4604" w:type="dxa"/>
            <w:gridSpan w:val="4"/>
          </w:tcPr>
          <w:p w14:paraId="1B21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现任课教师：</w:t>
            </w:r>
          </w:p>
        </w:tc>
      </w:tr>
      <w:tr w14:paraId="5441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77" w:type="dxa"/>
            <w:gridSpan w:val="7"/>
          </w:tcPr>
          <w:p w14:paraId="1A67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课程负责人：</w:t>
            </w:r>
          </w:p>
        </w:tc>
      </w:tr>
      <w:tr w14:paraId="1868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7" w:type="dxa"/>
          </w:tcPr>
          <w:p w14:paraId="3A80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</w:tc>
        <w:tc>
          <w:tcPr>
            <w:tcW w:w="1765" w:type="dxa"/>
          </w:tcPr>
          <w:p w14:paraId="1D5A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职称：</w:t>
            </w:r>
          </w:p>
        </w:tc>
        <w:tc>
          <w:tcPr>
            <w:tcW w:w="1927" w:type="dxa"/>
            <w:gridSpan w:val="3"/>
          </w:tcPr>
          <w:p w14:paraId="7977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职务：</w:t>
            </w:r>
          </w:p>
        </w:tc>
        <w:tc>
          <w:tcPr>
            <w:tcW w:w="3658" w:type="dxa"/>
            <w:gridSpan w:val="2"/>
          </w:tcPr>
          <w:p w14:paraId="4CC0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5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</w:tr>
      <w:tr w14:paraId="6A68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07" w:hRule="atLeast"/>
        </w:trPr>
        <w:tc>
          <w:tcPr>
            <w:tcW w:w="1927" w:type="dxa"/>
          </w:tcPr>
          <w:p w14:paraId="01B8F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课程建设基础（300字以内）</w:t>
            </w:r>
          </w:p>
          <w:p w14:paraId="22CC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（可附页）</w:t>
            </w:r>
          </w:p>
        </w:tc>
        <w:tc>
          <w:tcPr>
            <w:tcW w:w="7350" w:type="dxa"/>
            <w:gridSpan w:val="6"/>
          </w:tcPr>
          <w:p w14:paraId="0892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如：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1.现有数字化教学资源情况（如在线课程、课件、题库等）；</w:t>
            </w:r>
          </w:p>
          <w:p w14:paraId="7F06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2.课程团队信息化教学能力及过往教改成果；</w:t>
            </w:r>
          </w:p>
          <w:p w14:paraId="1BC2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3.课程目前的教学痛点及改革必要性。</w:t>
            </w:r>
          </w:p>
        </w:tc>
      </w:tr>
      <w:tr w14:paraId="6805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79" w:hRule="atLeast"/>
        </w:trPr>
        <w:tc>
          <w:tcPr>
            <w:tcW w:w="1927" w:type="dxa"/>
          </w:tcPr>
          <w:p w14:paraId="3173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AI建设规划</w:t>
            </w:r>
          </w:p>
          <w:p w14:paraId="54D5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（300字以内）</w:t>
            </w:r>
          </w:p>
          <w:p w14:paraId="5026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（可附页）</w:t>
            </w:r>
          </w:p>
        </w:tc>
        <w:tc>
          <w:tcPr>
            <w:tcW w:w="7350" w:type="dxa"/>
            <w:gridSpan w:val="6"/>
          </w:tcPr>
          <w:p w14:paraId="6A50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如：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1.建设目标：拟解决的特定教学问题；</w:t>
            </w:r>
          </w:p>
          <w:p w14:paraId="4712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2.应用场景：拟采用的AI技术（如：AI助教、智能评测、个性化学习路径、知识图谱构建等）；</w:t>
            </w:r>
          </w:p>
          <w:p w14:paraId="504B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3.预期成果：预计形成的示范课、教材或教学案例等。</w:t>
            </w:r>
          </w:p>
        </w:tc>
      </w:tr>
      <w:tr w14:paraId="2070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7" w:type="dxa"/>
            <w:vAlign w:val="center"/>
          </w:tcPr>
          <w:p w14:paraId="2013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单位推荐意见</w:t>
            </w:r>
          </w:p>
        </w:tc>
        <w:tc>
          <w:tcPr>
            <w:tcW w:w="7350" w:type="dxa"/>
            <w:gridSpan w:val="6"/>
          </w:tcPr>
          <w:p w14:paraId="3340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B1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A68D6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负责人签字（公章）：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 w14:paraId="2659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0" w:firstLine="4800" w:firstLineChars="20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spacing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 w14:paraId="0573A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</w:p>
    <w:sectPr>
      <w:pgSz w:w="11900" w:h="15840"/>
      <w:pgMar w:top="1327" w:right="1800" w:bottom="1327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205A02D-E237-4F09-BBEC-72497A4F39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5A660A-D757-4544-A886-478BB1EBF7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5A267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657</Words>
  <Characters>675</Characters>
  <TotalTime>2</TotalTime>
  <ScaleCrop>false</ScaleCrop>
  <LinksUpToDate>false</LinksUpToDate>
  <CharactersWithSpaces>675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2026-04-23T09:01:00Z</dcterms:created>
  <dc:creator>Apache POI</dc:creator>
  <cp:lastModifiedBy>快要喝饱的预备佛陀</cp:lastModifiedBy>
  <dcterms:modified xsi:type="dcterms:W3CDTF">2026-04-23T09:47:59Z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vzDaCGOhs+DDtG+8H20pn0++la4gr0fW1B1KVIj5seQ=","ProduceID":"doc_sgs:19c1bfb7-2053-46a6-a45f-2998be4b9be1","ReservedCode2":"vzDaCGOhs+DDtG+8H20pn0++la4gr0fW1B1KVIj5seQ=","PropagateID":"doc_sgs:19c1bfb7-2053-46a6-a45f-2998be4b9be1","ContentProducer":"001191440101MA9Y9T4H7A00000"}</vt:lpwstr>
  </property>
  <property fmtid="{D5CDD505-2E9C-101B-9397-08002B2CF9AE}" pid="3" name="KSOTemplateDocerSaveRecord">
    <vt:lpwstr>eyJoZGlkIjoiYzllMmUwNWVmOTQ5YzcwNTA5NGI4MzUwZTE4MTc2YzAiLCJ1c2VySWQiOiIyNDgyMjQ2NDIifQ==</vt:lpwstr>
  </property>
  <property fmtid="{D5CDD505-2E9C-101B-9397-08002B2CF9AE}" pid="4" name="KSOProductBuildVer">
    <vt:lpwstr>2052-12.1.0.25865</vt:lpwstr>
  </property>
  <property fmtid="{D5CDD505-2E9C-101B-9397-08002B2CF9AE}" pid="5" name="ICV">
    <vt:lpwstr>7C82EC26DAF14FA6801E27B84268D496_13</vt:lpwstr>
  </property>
</Properties>
</file>